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94" w:rsidRPr="00E04F94" w:rsidRDefault="00E04F94" w:rsidP="00E04F9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0" w:name="_GoBack"/>
      <w:r w:rsidRPr="00E04F94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國立高雄大學經營管理研究所學分抵免要點</w:t>
      </w:r>
    </w:p>
    <w:bookmarkEnd w:id="0"/>
    <w:p w:rsidR="00E04F94" w:rsidRDefault="00E04F94" w:rsidP="00E04F94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E04F94" w:rsidRPr="00E04F94" w:rsidRDefault="00E04F94" w:rsidP="00E04F94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94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24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次所</w:t>
      </w:r>
      <w:proofErr w:type="gramStart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94 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日本校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次教務會議修正通過</w:t>
      </w:r>
    </w:p>
    <w:p w:rsidR="00E04F94" w:rsidRPr="00E04F94" w:rsidRDefault="00E04F94" w:rsidP="00E04F94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96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96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次所</w:t>
      </w:r>
      <w:proofErr w:type="gramStart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會議修正通過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19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日管理學院第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15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日本校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96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次教務會議備查</w:t>
      </w:r>
    </w:p>
    <w:p w:rsidR="00E04F94" w:rsidRPr="00E04F94" w:rsidRDefault="00E04F94" w:rsidP="00E04F94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次所</w:t>
      </w:r>
      <w:proofErr w:type="gramStart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會議修正通過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25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日管理學院第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="00FD593A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14 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日本校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E04F94">
        <w:rPr>
          <w:rFonts w:ascii="Times New Roman" w:eastAsia="標楷體" w:hAnsi="Times New Roman" w:cs="Times New Roman"/>
          <w:kern w:val="0"/>
          <w:sz w:val="20"/>
          <w:szCs w:val="20"/>
        </w:rPr>
        <w:t>次教務會議備查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98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21</w:t>
      </w:r>
      <w:r w:rsidR="00FD593A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</w:t>
      </w:r>
      <w:r w:rsidR="00DF3A35">
        <w:rPr>
          <w:rFonts w:eastAsia="標楷體" w:hint="eastAsia"/>
          <w:kern w:val="0"/>
          <w:sz w:val="20"/>
          <w:szCs w:val="20"/>
        </w:rPr>
        <w:t>核定</w:t>
      </w:r>
    </w:p>
    <w:p w:rsidR="00E04F94" w:rsidRDefault="00E04F94" w:rsidP="00E04F9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E04F94" w:rsidRPr="00E04F94" w:rsidRDefault="007F77DD" w:rsidP="007F77DD">
      <w:pPr>
        <w:overflowPunct w:val="0"/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本要點</w:t>
      </w:r>
      <w:r w:rsidR="00E04F94" w:rsidRPr="00E04F94">
        <w:rPr>
          <w:rFonts w:ascii="Times New Roman" w:eastAsia="標楷體" w:hAnsi="標楷體" w:cs="Times New Roman"/>
          <w:kern w:val="0"/>
          <w:szCs w:val="24"/>
        </w:rPr>
        <w:t>依據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「國立高雄大學學生抵免學分辦法」訂定之。</w:t>
      </w:r>
    </w:p>
    <w:p w:rsidR="00E04F94" w:rsidRPr="00E04F94" w:rsidRDefault="00E04F94" w:rsidP="007F77DD">
      <w:pPr>
        <w:overflowPunct w:val="0"/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04F94">
        <w:rPr>
          <w:rFonts w:ascii="Times New Roman" w:eastAsia="標楷體" w:hAnsi="Times New Roman" w:cs="Times New Roman"/>
          <w:kern w:val="0"/>
          <w:szCs w:val="24"/>
        </w:rPr>
        <w:t>二</w:t>
      </w:r>
      <w:r w:rsidR="007F77D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E04F94">
        <w:rPr>
          <w:rFonts w:ascii="Times New Roman" w:eastAsia="標楷體" w:hAnsi="Times New Roman" w:cs="Times New Roman"/>
          <w:kern w:val="0"/>
          <w:szCs w:val="24"/>
        </w:rPr>
        <w:t>抵免學分之原則、申請及審核等事宜，依「國立高雄大學學生抵免學分辦法」規定辦理。</w:t>
      </w:r>
    </w:p>
    <w:p w:rsidR="00E04F94" w:rsidRPr="00E04F94" w:rsidRDefault="00E04F94" w:rsidP="007F77DD">
      <w:pPr>
        <w:overflowPunct w:val="0"/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04F94">
        <w:rPr>
          <w:rFonts w:ascii="Times New Roman" w:eastAsia="標楷體" w:hAnsi="Times New Roman" w:cs="Times New Roman"/>
          <w:kern w:val="0"/>
          <w:szCs w:val="24"/>
        </w:rPr>
        <w:t>三</w:t>
      </w:r>
      <w:r w:rsidR="007F77D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E04F94">
        <w:rPr>
          <w:rFonts w:ascii="Times New Roman" w:eastAsia="標楷體" w:hAnsi="Times New Roman" w:cs="Times New Roman"/>
          <w:kern w:val="0"/>
          <w:szCs w:val="24"/>
        </w:rPr>
        <w:t>抵免資格：凡曾修習他校研究所或本校其他研究所學分之本所研究生，或曾修習本所核定之本校推廣教育學分班，其申請學分抵免之科目名稱或內容相同，且修習課程學分數不得少於本所相同課程學分數，依本校申請程序核可後准予抵免。</w:t>
      </w:r>
    </w:p>
    <w:p w:rsidR="00E04F94" w:rsidRPr="00E04F94" w:rsidRDefault="007F77DD" w:rsidP="007F77DD">
      <w:pPr>
        <w:overflowPunct w:val="0"/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抵免辦法：</w:t>
      </w:r>
    </w:p>
    <w:p w:rsidR="00E04F94" w:rsidRPr="00E04F94" w:rsidRDefault="007F77DD" w:rsidP="007F77DD">
      <w:pPr>
        <w:overflowPunct w:val="0"/>
        <w:autoSpaceDE w:val="0"/>
        <w:autoSpaceDN w:val="0"/>
        <w:adjustRightInd w:val="0"/>
        <w:spacing w:line="440" w:lineRule="exact"/>
        <w:ind w:leftChars="200" w:left="120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>
        <w:rPr>
          <w:rFonts w:ascii="Times New Roman" w:eastAsia="標楷體" w:hAnsi="Times New Roman" w:cs="Times New Roman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凡曾修習他校研究所或本校其他研究所學分之本所研究生，經本所同意後，其所</w:t>
      </w:r>
      <w:proofErr w:type="gramStart"/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修習與本</w:t>
      </w:r>
      <w:proofErr w:type="gramEnd"/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所科目名稱或內容相同之課程可抵免本所之選修課，惟本所必修課之學分不可抵免。</w:t>
      </w:r>
    </w:p>
    <w:p w:rsidR="00E04F94" w:rsidRPr="00E04F94" w:rsidRDefault="007F77DD" w:rsidP="007F77DD">
      <w:pPr>
        <w:overflowPunct w:val="0"/>
        <w:autoSpaceDE w:val="0"/>
        <w:autoSpaceDN w:val="0"/>
        <w:adjustRightInd w:val="0"/>
        <w:spacing w:line="440" w:lineRule="exact"/>
        <w:ind w:leftChars="200" w:left="120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經本所核定之推廣教育碩士學分班之學分可抵本所之必修及選修課，</w:t>
      </w:r>
      <w:proofErr w:type="gramStart"/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惟抵免總</w:t>
      </w:r>
      <w:proofErr w:type="gramEnd"/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學分數不得超過畢業學分二分之一。</w:t>
      </w:r>
    </w:p>
    <w:p w:rsidR="00E04F94" w:rsidRPr="00E04F94" w:rsidRDefault="007F77DD" w:rsidP="007F77DD">
      <w:pPr>
        <w:overflowPunct w:val="0"/>
        <w:autoSpaceDE w:val="0"/>
        <w:autoSpaceDN w:val="0"/>
        <w:adjustRightInd w:val="0"/>
        <w:spacing w:line="440" w:lineRule="exact"/>
        <w:ind w:leftChars="200" w:left="120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E04F94" w:rsidRPr="00E04F94">
        <w:rPr>
          <w:rFonts w:ascii="Times New Roman" w:eastAsia="標楷體" w:hAnsi="Times New Roman" w:cs="Times New Roman"/>
          <w:kern w:val="0"/>
          <w:szCs w:val="24"/>
        </w:rPr>
        <w:t>審核抵免科目時，如有必要得通知申請者接受甄試，甄試及格者，准予抵免。</w:t>
      </w:r>
    </w:p>
    <w:p w:rsidR="00E04F94" w:rsidRPr="00E04F94" w:rsidRDefault="00E04F94" w:rsidP="007F77DD">
      <w:pPr>
        <w:overflowPunct w:val="0"/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04F94">
        <w:rPr>
          <w:rFonts w:ascii="Times New Roman" w:eastAsia="標楷體" w:hAnsi="Times New Roman" w:cs="Times New Roman"/>
          <w:kern w:val="0"/>
          <w:szCs w:val="24"/>
        </w:rPr>
        <w:t>五</w:t>
      </w:r>
      <w:r w:rsidR="007F77D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E04F94">
        <w:rPr>
          <w:rFonts w:ascii="Times New Roman" w:eastAsia="標楷體" w:hAnsi="Times New Roman" w:cs="Times New Roman"/>
          <w:kern w:val="0"/>
          <w:szCs w:val="24"/>
        </w:rPr>
        <w:t>本要點未規定</w:t>
      </w:r>
      <w:r w:rsidRPr="00E04F94">
        <w:rPr>
          <w:rFonts w:ascii="Times New Roman" w:eastAsia="標楷體" w:hAnsi="標楷體" w:cs="Times New Roman"/>
          <w:kern w:val="0"/>
          <w:szCs w:val="24"/>
        </w:rPr>
        <w:t>事項</w:t>
      </w:r>
      <w:r w:rsidRPr="00E04F94">
        <w:rPr>
          <w:rFonts w:ascii="Times New Roman" w:eastAsia="標楷體" w:hAnsi="Times New Roman" w:cs="Times New Roman"/>
          <w:kern w:val="0"/>
          <w:szCs w:val="24"/>
        </w:rPr>
        <w:t>，依「國立高雄大學學生抵免學分辦法」規定辦理。</w:t>
      </w:r>
    </w:p>
    <w:p w:rsidR="00F41282" w:rsidRPr="00E04F94" w:rsidRDefault="00E04F94" w:rsidP="007F77DD">
      <w:pPr>
        <w:overflowPunct w:val="0"/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E04F94">
        <w:rPr>
          <w:rFonts w:ascii="Times New Roman" w:eastAsia="標楷體" w:hAnsi="Times New Roman" w:cs="Times New Roman"/>
          <w:kern w:val="0"/>
          <w:szCs w:val="24"/>
        </w:rPr>
        <w:t>六</w:t>
      </w:r>
      <w:r w:rsidR="007F77D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E04F94">
        <w:rPr>
          <w:rFonts w:ascii="Times New Roman" w:eastAsia="標楷體" w:hAnsi="Times New Roman" w:cs="Times New Roman"/>
          <w:kern w:val="0"/>
          <w:szCs w:val="24"/>
        </w:rPr>
        <w:t>本要點經本所所</w:t>
      </w:r>
      <w:proofErr w:type="gramStart"/>
      <w:r w:rsidRPr="00E04F94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E04F94">
        <w:rPr>
          <w:rFonts w:ascii="Times New Roman" w:eastAsia="標楷體" w:hAnsi="Times New Roman" w:cs="Times New Roman"/>
          <w:kern w:val="0"/>
          <w:szCs w:val="24"/>
        </w:rPr>
        <w:t>會議通過，院</w:t>
      </w:r>
      <w:proofErr w:type="gramStart"/>
      <w:r w:rsidRPr="00E04F94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E04F94">
        <w:rPr>
          <w:rFonts w:ascii="Times New Roman" w:eastAsia="標楷體" w:hAnsi="Times New Roman" w:cs="Times New Roman"/>
          <w:kern w:val="0"/>
          <w:szCs w:val="24"/>
        </w:rPr>
        <w:t>會議審查通過，送教務會議備查後</w:t>
      </w:r>
      <w:r w:rsidR="00B74C9E" w:rsidRPr="002F1504">
        <w:rPr>
          <w:rFonts w:eastAsia="標楷體"/>
          <w:color w:val="000000"/>
        </w:rPr>
        <w:t>，</w:t>
      </w:r>
      <w:r w:rsidR="00B74C9E">
        <w:rPr>
          <w:rFonts w:eastAsia="標楷體" w:hint="eastAsia"/>
          <w:color w:val="000000"/>
        </w:rPr>
        <w:t>陳請校</w:t>
      </w:r>
      <w:r w:rsidR="00B74C9E" w:rsidRPr="002F1504">
        <w:rPr>
          <w:rFonts w:eastAsia="標楷體"/>
          <w:color w:val="000000"/>
        </w:rPr>
        <w:t>長核定</w:t>
      </w:r>
      <w:r w:rsidR="007F77DD">
        <w:rPr>
          <w:rFonts w:eastAsia="標楷體" w:hint="eastAsia"/>
          <w:color w:val="000000"/>
        </w:rPr>
        <w:t>後</w:t>
      </w:r>
      <w:r w:rsidR="00B74C9E">
        <w:rPr>
          <w:rFonts w:eastAsia="標楷體" w:hint="eastAsia"/>
          <w:color w:val="000000"/>
        </w:rPr>
        <w:t>施行</w:t>
      </w:r>
      <w:r w:rsidRPr="00E04F94">
        <w:rPr>
          <w:rFonts w:ascii="Times New Roman" w:eastAsia="標楷體" w:hAnsi="Times New Roman" w:cs="Times New Roman"/>
          <w:kern w:val="0"/>
          <w:szCs w:val="24"/>
        </w:rPr>
        <w:t>，修正時亦同。</w:t>
      </w:r>
    </w:p>
    <w:sectPr w:rsidR="00F41282" w:rsidRPr="00E04F94" w:rsidSect="00E04F9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03" w:rsidRDefault="00074403" w:rsidP="00DF3A35">
      <w:r>
        <w:separator/>
      </w:r>
    </w:p>
  </w:endnote>
  <w:endnote w:type="continuationSeparator" w:id="0">
    <w:p w:rsidR="00074403" w:rsidRDefault="00074403" w:rsidP="00D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03" w:rsidRDefault="00074403" w:rsidP="00DF3A35">
      <w:r>
        <w:separator/>
      </w:r>
    </w:p>
  </w:footnote>
  <w:footnote w:type="continuationSeparator" w:id="0">
    <w:p w:rsidR="00074403" w:rsidRDefault="00074403" w:rsidP="00DF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94"/>
    <w:rsid w:val="000020F1"/>
    <w:rsid w:val="00016194"/>
    <w:rsid w:val="00050F58"/>
    <w:rsid w:val="00063C76"/>
    <w:rsid w:val="00065FB0"/>
    <w:rsid w:val="0007057C"/>
    <w:rsid w:val="0007083F"/>
    <w:rsid w:val="00074403"/>
    <w:rsid w:val="00074CF0"/>
    <w:rsid w:val="0007712F"/>
    <w:rsid w:val="00087DC8"/>
    <w:rsid w:val="000908D4"/>
    <w:rsid w:val="00097895"/>
    <w:rsid w:val="000A46D3"/>
    <w:rsid w:val="000A64CD"/>
    <w:rsid w:val="000B17E7"/>
    <w:rsid w:val="000B7809"/>
    <w:rsid w:val="000D1A86"/>
    <w:rsid w:val="000D27FE"/>
    <w:rsid w:val="000E2356"/>
    <w:rsid w:val="000E386D"/>
    <w:rsid w:val="000E77F6"/>
    <w:rsid w:val="000F033D"/>
    <w:rsid w:val="000F2F3A"/>
    <w:rsid w:val="000F4ACF"/>
    <w:rsid w:val="00112D6C"/>
    <w:rsid w:val="00125FF0"/>
    <w:rsid w:val="00140C8B"/>
    <w:rsid w:val="001444F5"/>
    <w:rsid w:val="00153D80"/>
    <w:rsid w:val="00164AB4"/>
    <w:rsid w:val="00170A69"/>
    <w:rsid w:val="001841F7"/>
    <w:rsid w:val="001A2E5A"/>
    <w:rsid w:val="001B5AE5"/>
    <w:rsid w:val="001B642E"/>
    <w:rsid w:val="001B6438"/>
    <w:rsid w:val="001C150D"/>
    <w:rsid w:val="00200EEE"/>
    <w:rsid w:val="0020463E"/>
    <w:rsid w:val="00240158"/>
    <w:rsid w:val="0024371D"/>
    <w:rsid w:val="00245EB9"/>
    <w:rsid w:val="002468A7"/>
    <w:rsid w:val="00247468"/>
    <w:rsid w:val="0025385F"/>
    <w:rsid w:val="00260646"/>
    <w:rsid w:val="00262704"/>
    <w:rsid w:val="00276C9B"/>
    <w:rsid w:val="002866F1"/>
    <w:rsid w:val="00286AD9"/>
    <w:rsid w:val="002909AD"/>
    <w:rsid w:val="00293EB5"/>
    <w:rsid w:val="00294474"/>
    <w:rsid w:val="002B4DB2"/>
    <w:rsid w:val="002C4DE0"/>
    <w:rsid w:val="002D7290"/>
    <w:rsid w:val="002D74B0"/>
    <w:rsid w:val="002E6CB1"/>
    <w:rsid w:val="002F1EC6"/>
    <w:rsid w:val="003147AA"/>
    <w:rsid w:val="0033399E"/>
    <w:rsid w:val="003807E8"/>
    <w:rsid w:val="00391AF4"/>
    <w:rsid w:val="003A20AD"/>
    <w:rsid w:val="003B3226"/>
    <w:rsid w:val="003B5A7F"/>
    <w:rsid w:val="003C150D"/>
    <w:rsid w:val="003E6C2D"/>
    <w:rsid w:val="003F7FE5"/>
    <w:rsid w:val="00402DB1"/>
    <w:rsid w:val="00404410"/>
    <w:rsid w:val="004105BD"/>
    <w:rsid w:val="00416ED1"/>
    <w:rsid w:val="00423C7F"/>
    <w:rsid w:val="00424BB0"/>
    <w:rsid w:val="00424F61"/>
    <w:rsid w:val="00425239"/>
    <w:rsid w:val="00467666"/>
    <w:rsid w:val="00472E1F"/>
    <w:rsid w:val="00475793"/>
    <w:rsid w:val="004808C6"/>
    <w:rsid w:val="00482E07"/>
    <w:rsid w:val="004900D4"/>
    <w:rsid w:val="004910B7"/>
    <w:rsid w:val="004A7615"/>
    <w:rsid w:val="004B438F"/>
    <w:rsid w:val="004C1142"/>
    <w:rsid w:val="004C215B"/>
    <w:rsid w:val="004D5FC9"/>
    <w:rsid w:val="004E2348"/>
    <w:rsid w:val="004E7BE0"/>
    <w:rsid w:val="004F07D8"/>
    <w:rsid w:val="004F0BE5"/>
    <w:rsid w:val="004F12C1"/>
    <w:rsid w:val="00501793"/>
    <w:rsid w:val="005045BC"/>
    <w:rsid w:val="00520695"/>
    <w:rsid w:val="00522E91"/>
    <w:rsid w:val="00526651"/>
    <w:rsid w:val="005432AC"/>
    <w:rsid w:val="00557F03"/>
    <w:rsid w:val="00562E67"/>
    <w:rsid w:val="00564CC1"/>
    <w:rsid w:val="005920A8"/>
    <w:rsid w:val="005B291A"/>
    <w:rsid w:val="005C61F7"/>
    <w:rsid w:val="005C7719"/>
    <w:rsid w:val="005E2D40"/>
    <w:rsid w:val="005F7FEB"/>
    <w:rsid w:val="0060432F"/>
    <w:rsid w:val="00605D5D"/>
    <w:rsid w:val="00611166"/>
    <w:rsid w:val="0061631E"/>
    <w:rsid w:val="00620801"/>
    <w:rsid w:val="0062755A"/>
    <w:rsid w:val="006419EB"/>
    <w:rsid w:val="0068614C"/>
    <w:rsid w:val="00687399"/>
    <w:rsid w:val="00693D54"/>
    <w:rsid w:val="006B33B0"/>
    <w:rsid w:val="006E1722"/>
    <w:rsid w:val="006F6D09"/>
    <w:rsid w:val="0070487C"/>
    <w:rsid w:val="00705568"/>
    <w:rsid w:val="00707DB2"/>
    <w:rsid w:val="0072078F"/>
    <w:rsid w:val="00724D66"/>
    <w:rsid w:val="00731EDD"/>
    <w:rsid w:val="007320A0"/>
    <w:rsid w:val="00735044"/>
    <w:rsid w:val="0074651D"/>
    <w:rsid w:val="00747AA5"/>
    <w:rsid w:val="00755D01"/>
    <w:rsid w:val="007576AE"/>
    <w:rsid w:val="00776FF8"/>
    <w:rsid w:val="007908BF"/>
    <w:rsid w:val="00791790"/>
    <w:rsid w:val="0079687E"/>
    <w:rsid w:val="00796907"/>
    <w:rsid w:val="007A245B"/>
    <w:rsid w:val="007A4C5A"/>
    <w:rsid w:val="007A6916"/>
    <w:rsid w:val="007D64FD"/>
    <w:rsid w:val="007E73AC"/>
    <w:rsid w:val="007F77DD"/>
    <w:rsid w:val="008266ED"/>
    <w:rsid w:val="008319D3"/>
    <w:rsid w:val="00833ADF"/>
    <w:rsid w:val="00840DCB"/>
    <w:rsid w:val="008566C7"/>
    <w:rsid w:val="00862D29"/>
    <w:rsid w:val="00866248"/>
    <w:rsid w:val="00875D5C"/>
    <w:rsid w:val="008962A8"/>
    <w:rsid w:val="008B0554"/>
    <w:rsid w:val="008C1516"/>
    <w:rsid w:val="008C2D9A"/>
    <w:rsid w:val="008C71E0"/>
    <w:rsid w:val="008D1FE6"/>
    <w:rsid w:val="008D64EE"/>
    <w:rsid w:val="008E17A0"/>
    <w:rsid w:val="008F4009"/>
    <w:rsid w:val="009149F6"/>
    <w:rsid w:val="0091553F"/>
    <w:rsid w:val="00926CE5"/>
    <w:rsid w:val="009324DC"/>
    <w:rsid w:val="009457A3"/>
    <w:rsid w:val="009465BC"/>
    <w:rsid w:val="00955D4A"/>
    <w:rsid w:val="0095711A"/>
    <w:rsid w:val="00962AFE"/>
    <w:rsid w:val="009631E3"/>
    <w:rsid w:val="00966250"/>
    <w:rsid w:val="00972825"/>
    <w:rsid w:val="009A3C2D"/>
    <w:rsid w:val="009A3D85"/>
    <w:rsid w:val="009A4705"/>
    <w:rsid w:val="009A6F6E"/>
    <w:rsid w:val="009B22DC"/>
    <w:rsid w:val="009B5370"/>
    <w:rsid w:val="009B641C"/>
    <w:rsid w:val="009C2B59"/>
    <w:rsid w:val="009D2D16"/>
    <w:rsid w:val="00A10C7A"/>
    <w:rsid w:val="00A11B4D"/>
    <w:rsid w:val="00A16E8C"/>
    <w:rsid w:val="00A204BA"/>
    <w:rsid w:val="00A35C08"/>
    <w:rsid w:val="00A46AC5"/>
    <w:rsid w:val="00A472FA"/>
    <w:rsid w:val="00A52E19"/>
    <w:rsid w:val="00A74A57"/>
    <w:rsid w:val="00A77961"/>
    <w:rsid w:val="00A85E08"/>
    <w:rsid w:val="00A9460C"/>
    <w:rsid w:val="00AA1000"/>
    <w:rsid w:val="00AA6610"/>
    <w:rsid w:val="00AC0C10"/>
    <w:rsid w:val="00AD534D"/>
    <w:rsid w:val="00AD60A7"/>
    <w:rsid w:val="00AD60FE"/>
    <w:rsid w:val="00AE48F8"/>
    <w:rsid w:val="00AE5045"/>
    <w:rsid w:val="00AE74BB"/>
    <w:rsid w:val="00B21324"/>
    <w:rsid w:val="00B33CC3"/>
    <w:rsid w:val="00B3404C"/>
    <w:rsid w:val="00B42DD8"/>
    <w:rsid w:val="00B46B9E"/>
    <w:rsid w:val="00B70A44"/>
    <w:rsid w:val="00B71152"/>
    <w:rsid w:val="00B72710"/>
    <w:rsid w:val="00B74C9E"/>
    <w:rsid w:val="00B7525D"/>
    <w:rsid w:val="00B9386C"/>
    <w:rsid w:val="00BA5E6E"/>
    <w:rsid w:val="00BB53AE"/>
    <w:rsid w:val="00BC0C44"/>
    <w:rsid w:val="00BC555D"/>
    <w:rsid w:val="00BC7114"/>
    <w:rsid w:val="00BE1E1B"/>
    <w:rsid w:val="00BE2D1F"/>
    <w:rsid w:val="00BE5177"/>
    <w:rsid w:val="00BE62D0"/>
    <w:rsid w:val="00BF2729"/>
    <w:rsid w:val="00BF59B3"/>
    <w:rsid w:val="00C0533B"/>
    <w:rsid w:val="00C06617"/>
    <w:rsid w:val="00C14D12"/>
    <w:rsid w:val="00C1751F"/>
    <w:rsid w:val="00C42FC6"/>
    <w:rsid w:val="00C65EBC"/>
    <w:rsid w:val="00C774B1"/>
    <w:rsid w:val="00C902DD"/>
    <w:rsid w:val="00CA5D5D"/>
    <w:rsid w:val="00CA75D7"/>
    <w:rsid w:val="00CB1905"/>
    <w:rsid w:val="00CC6ABE"/>
    <w:rsid w:val="00CE674B"/>
    <w:rsid w:val="00CE7ED2"/>
    <w:rsid w:val="00CF6500"/>
    <w:rsid w:val="00D12D1E"/>
    <w:rsid w:val="00D1354B"/>
    <w:rsid w:val="00D16582"/>
    <w:rsid w:val="00D263E5"/>
    <w:rsid w:val="00D26E64"/>
    <w:rsid w:val="00D3679F"/>
    <w:rsid w:val="00D4159A"/>
    <w:rsid w:val="00D710D9"/>
    <w:rsid w:val="00D72980"/>
    <w:rsid w:val="00D73B90"/>
    <w:rsid w:val="00D82360"/>
    <w:rsid w:val="00DA6C55"/>
    <w:rsid w:val="00DC04B8"/>
    <w:rsid w:val="00DF06A9"/>
    <w:rsid w:val="00DF3A35"/>
    <w:rsid w:val="00DF3C67"/>
    <w:rsid w:val="00DF7101"/>
    <w:rsid w:val="00E04F94"/>
    <w:rsid w:val="00E07EBC"/>
    <w:rsid w:val="00E27DD8"/>
    <w:rsid w:val="00E3102C"/>
    <w:rsid w:val="00E40F7A"/>
    <w:rsid w:val="00E4339D"/>
    <w:rsid w:val="00E46136"/>
    <w:rsid w:val="00E63F7C"/>
    <w:rsid w:val="00E643DC"/>
    <w:rsid w:val="00E70005"/>
    <w:rsid w:val="00E729E4"/>
    <w:rsid w:val="00E97D19"/>
    <w:rsid w:val="00EC6AE4"/>
    <w:rsid w:val="00ED0EA2"/>
    <w:rsid w:val="00ED13FD"/>
    <w:rsid w:val="00ED1E5C"/>
    <w:rsid w:val="00ED7309"/>
    <w:rsid w:val="00EE49DC"/>
    <w:rsid w:val="00EF45B9"/>
    <w:rsid w:val="00F019A6"/>
    <w:rsid w:val="00F025A7"/>
    <w:rsid w:val="00F133DE"/>
    <w:rsid w:val="00F16D1C"/>
    <w:rsid w:val="00F22D06"/>
    <w:rsid w:val="00F2734B"/>
    <w:rsid w:val="00F41282"/>
    <w:rsid w:val="00F45BAB"/>
    <w:rsid w:val="00F617DF"/>
    <w:rsid w:val="00F7387A"/>
    <w:rsid w:val="00F76795"/>
    <w:rsid w:val="00F81EC2"/>
    <w:rsid w:val="00F931BA"/>
    <w:rsid w:val="00FA17F2"/>
    <w:rsid w:val="00FA4932"/>
    <w:rsid w:val="00FB0418"/>
    <w:rsid w:val="00FB123F"/>
    <w:rsid w:val="00FB1584"/>
    <w:rsid w:val="00FB2BC0"/>
    <w:rsid w:val="00FC0070"/>
    <w:rsid w:val="00FD593A"/>
    <w:rsid w:val="00FF4A3D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35"/>
    <w:rPr>
      <w:sz w:val="20"/>
      <w:szCs w:val="20"/>
    </w:rPr>
  </w:style>
  <w:style w:type="paragraph" w:customStyle="1" w:styleId="a7">
    <w:name w:val="字元 字元 字元"/>
    <w:basedOn w:val="a"/>
    <w:rsid w:val="00DF3A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35"/>
    <w:rPr>
      <w:sz w:val="20"/>
      <w:szCs w:val="20"/>
    </w:rPr>
  </w:style>
  <w:style w:type="paragraph" w:customStyle="1" w:styleId="a7">
    <w:name w:val="字元 字元 字元"/>
    <w:basedOn w:val="a"/>
    <w:rsid w:val="00DF3A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2016-01-07T03:44:00Z</cp:lastPrinted>
  <dcterms:created xsi:type="dcterms:W3CDTF">2018-07-03T07:06:00Z</dcterms:created>
  <dcterms:modified xsi:type="dcterms:W3CDTF">2018-07-03T07:06:00Z</dcterms:modified>
</cp:coreProperties>
</file>